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EE1" w:rsidRDefault="008C1EE1" w:rsidP="008C1EE1">
      <w:pPr>
        <w:spacing w:line="480" w:lineRule="auto"/>
        <w:jc w:val="center"/>
        <w:rPr>
          <w:rFonts w:ascii="Times New Roman" w:hAnsi="Times New Roman" w:cs="Times New Roman"/>
        </w:rPr>
      </w:pPr>
    </w:p>
    <w:p w:rsidR="008C1EE1" w:rsidRDefault="008C1EE1" w:rsidP="008C1EE1">
      <w:pPr>
        <w:spacing w:line="480" w:lineRule="auto"/>
        <w:jc w:val="center"/>
        <w:rPr>
          <w:rFonts w:ascii="Times New Roman" w:hAnsi="Times New Roman" w:cs="Times New Roman"/>
        </w:rPr>
      </w:pPr>
    </w:p>
    <w:p w:rsidR="008C1EE1" w:rsidRDefault="008C1EE1" w:rsidP="008C1EE1">
      <w:pPr>
        <w:spacing w:line="480" w:lineRule="auto"/>
        <w:jc w:val="center"/>
        <w:rPr>
          <w:rFonts w:ascii="Times New Roman" w:hAnsi="Times New Roman" w:cs="Times New Roman"/>
        </w:rPr>
      </w:pPr>
    </w:p>
    <w:p w:rsidR="008C1EE1" w:rsidRDefault="008C1EE1" w:rsidP="008C1EE1">
      <w:pPr>
        <w:spacing w:line="480" w:lineRule="auto"/>
        <w:jc w:val="center"/>
        <w:rPr>
          <w:rFonts w:ascii="Times New Roman" w:hAnsi="Times New Roman" w:cs="Times New Roman"/>
        </w:rPr>
      </w:pPr>
    </w:p>
    <w:p w:rsidR="008C1EE1" w:rsidRDefault="008C1EE1" w:rsidP="008C1EE1">
      <w:pPr>
        <w:spacing w:line="480" w:lineRule="auto"/>
        <w:jc w:val="center"/>
        <w:rPr>
          <w:rFonts w:ascii="Times New Roman" w:hAnsi="Times New Roman" w:cs="Times New Roman"/>
        </w:rPr>
      </w:pPr>
    </w:p>
    <w:p w:rsidR="008C1EE1" w:rsidRDefault="008C1EE1" w:rsidP="008C1EE1">
      <w:pPr>
        <w:spacing w:line="480" w:lineRule="auto"/>
        <w:jc w:val="center"/>
        <w:rPr>
          <w:rFonts w:ascii="Times New Roman" w:hAnsi="Times New Roman" w:cs="Times New Roman"/>
        </w:rPr>
      </w:pPr>
    </w:p>
    <w:p w:rsidR="008C1EE1" w:rsidRDefault="008C1EE1" w:rsidP="008C1EE1">
      <w:pPr>
        <w:spacing w:line="480" w:lineRule="auto"/>
        <w:jc w:val="center"/>
        <w:rPr>
          <w:rFonts w:ascii="Times New Roman" w:hAnsi="Times New Roman" w:cs="Times New Roman"/>
        </w:rPr>
      </w:pPr>
    </w:p>
    <w:p w:rsidR="008C1EE1" w:rsidRDefault="008C1EE1" w:rsidP="008C1EE1">
      <w:pPr>
        <w:spacing w:line="480" w:lineRule="auto"/>
        <w:jc w:val="center"/>
        <w:rPr>
          <w:rFonts w:ascii="Times New Roman" w:hAnsi="Times New Roman" w:cs="Times New Roman"/>
        </w:rPr>
      </w:pPr>
    </w:p>
    <w:p w:rsidR="008C1EE1" w:rsidRDefault="008C1EE1" w:rsidP="008C1EE1">
      <w:pPr>
        <w:spacing w:line="480" w:lineRule="auto"/>
        <w:jc w:val="center"/>
        <w:rPr>
          <w:rFonts w:ascii="Times New Roman" w:hAnsi="Times New Roman" w:cs="Times New Roman"/>
        </w:rPr>
      </w:pPr>
      <w:r>
        <w:rPr>
          <w:rFonts w:ascii="Times New Roman" w:hAnsi="Times New Roman" w:cs="Times New Roman"/>
        </w:rPr>
        <w:t>The American Civil War</w:t>
      </w:r>
    </w:p>
    <w:p w:rsidR="008C1EE1" w:rsidRDefault="008C1EE1" w:rsidP="008C1EE1">
      <w:pPr>
        <w:spacing w:line="480" w:lineRule="auto"/>
        <w:jc w:val="center"/>
        <w:rPr>
          <w:rFonts w:ascii="Times New Roman" w:hAnsi="Times New Roman" w:cs="Times New Roman"/>
        </w:rPr>
      </w:pPr>
      <w:r>
        <w:rPr>
          <w:rFonts w:ascii="Times New Roman" w:hAnsi="Times New Roman" w:cs="Times New Roman"/>
        </w:rPr>
        <w:t>Name</w:t>
      </w:r>
    </w:p>
    <w:p w:rsidR="008C1EE1" w:rsidRDefault="008C1EE1" w:rsidP="008C1EE1">
      <w:pPr>
        <w:spacing w:line="480" w:lineRule="auto"/>
        <w:jc w:val="center"/>
        <w:rPr>
          <w:rFonts w:ascii="Times New Roman" w:hAnsi="Times New Roman" w:cs="Times New Roman"/>
        </w:rPr>
      </w:pPr>
      <w:r>
        <w:rPr>
          <w:rFonts w:ascii="Times New Roman" w:hAnsi="Times New Roman" w:cs="Times New Roman"/>
        </w:rPr>
        <w:t>Institution</w:t>
      </w:r>
    </w:p>
    <w:p w:rsidR="008C1EE1" w:rsidRDefault="008C1EE1" w:rsidP="00634E79">
      <w:pPr>
        <w:spacing w:line="480" w:lineRule="auto"/>
        <w:rPr>
          <w:rFonts w:ascii="Times New Roman" w:hAnsi="Times New Roman" w:cs="Times New Roman"/>
        </w:rPr>
      </w:pPr>
    </w:p>
    <w:p w:rsidR="008C1EE1" w:rsidRDefault="008C1EE1" w:rsidP="00634E79">
      <w:pPr>
        <w:spacing w:line="480" w:lineRule="auto"/>
        <w:rPr>
          <w:rFonts w:ascii="Times New Roman" w:hAnsi="Times New Roman" w:cs="Times New Roman"/>
        </w:rPr>
      </w:pPr>
    </w:p>
    <w:p w:rsidR="008C1EE1" w:rsidRDefault="008C1EE1" w:rsidP="00634E79">
      <w:pPr>
        <w:spacing w:line="480" w:lineRule="auto"/>
        <w:rPr>
          <w:rFonts w:ascii="Times New Roman" w:hAnsi="Times New Roman" w:cs="Times New Roman"/>
        </w:rPr>
      </w:pPr>
    </w:p>
    <w:p w:rsidR="008C1EE1" w:rsidRDefault="008C1EE1" w:rsidP="00634E79">
      <w:pPr>
        <w:spacing w:line="480" w:lineRule="auto"/>
        <w:rPr>
          <w:rFonts w:ascii="Times New Roman" w:hAnsi="Times New Roman" w:cs="Times New Roman"/>
        </w:rPr>
      </w:pPr>
    </w:p>
    <w:p w:rsidR="008C1EE1" w:rsidRDefault="008C1EE1" w:rsidP="00634E79">
      <w:pPr>
        <w:spacing w:line="480" w:lineRule="auto"/>
        <w:rPr>
          <w:rFonts w:ascii="Times New Roman" w:hAnsi="Times New Roman" w:cs="Times New Roman"/>
        </w:rPr>
      </w:pPr>
    </w:p>
    <w:p w:rsidR="008C1EE1" w:rsidRDefault="008C1EE1" w:rsidP="00634E79">
      <w:pPr>
        <w:spacing w:line="480" w:lineRule="auto"/>
        <w:rPr>
          <w:rFonts w:ascii="Times New Roman" w:hAnsi="Times New Roman" w:cs="Times New Roman"/>
        </w:rPr>
      </w:pPr>
    </w:p>
    <w:p w:rsidR="008C1EE1" w:rsidRDefault="008C1EE1" w:rsidP="00634E79">
      <w:pPr>
        <w:spacing w:line="480" w:lineRule="auto"/>
        <w:rPr>
          <w:rFonts w:ascii="Times New Roman" w:hAnsi="Times New Roman" w:cs="Times New Roman"/>
        </w:rPr>
      </w:pPr>
    </w:p>
    <w:p w:rsidR="008C1EE1" w:rsidRDefault="008C1EE1" w:rsidP="00634E79">
      <w:pPr>
        <w:spacing w:line="480" w:lineRule="auto"/>
        <w:rPr>
          <w:rFonts w:ascii="Times New Roman" w:hAnsi="Times New Roman" w:cs="Times New Roman"/>
        </w:rPr>
      </w:pPr>
    </w:p>
    <w:p w:rsidR="007E3363" w:rsidRDefault="007E3363" w:rsidP="00634E79">
      <w:pPr>
        <w:spacing w:line="480" w:lineRule="auto"/>
        <w:rPr>
          <w:rFonts w:ascii="Times New Roman" w:hAnsi="Times New Roman" w:cs="Times New Roman"/>
        </w:rPr>
      </w:pPr>
    </w:p>
    <w:p w:rsidR="00A41652" w:rsidRPr="007E3363" w:rsidRDefault="00A41652" w:rsidP="00634E79">
      <w:pPr>
        <w:spacing w:line="480" w:lineRule="auto"/>
        <w:rPr>
          <w:rFonts w:ascii="Times New Roman" w:hAnsi="Times New Roman" w:cs="Times New Roman"/>
          <w:b/>
        </w:rPr>
      </w:pPr>
      <w:r w:rsidRPr="007E3363">
        <w:rPr>
          <w:rFonts w:ascii="Times New Roman" w:hAnsi="Times New Roman" w:cs="Times New Roman"/>
          <w:b/>
        </w:rPr>
        <w:lastRenderedPageBreak/>
        <w:t>Introduction</w:t>
      </w:r>
    </w:p>
    <w:p w:rsidR="008C1EE1" w:rsidRPr="008C1EE1" w:rsidRDefault="008C1EE1" w:rsidP="007E3363">
      <w:pPr>
        <w:pStyle w:val="NormalWeb"/>
        <w:spacing w:line="480" w:lineRule="auto"/>
        <w:ind w:firstLine="720"/>
        <w:rPr>
          <w:sz w:val="22"/>
          <w:szCs w:val="22"/>
        </w:rPr>
      </w:pPr>
      <w:r w:rsidRPr="008C1EE1">
        <w:rPr>
          <w:sz w:val="22"/>
          <w:szCs w:val="22"/>
        </w:rPr>
        <w:t xml:space="preserve">A conflict is a rivalry between individuals, assemblies or groups that arise as a result of goals that </w:t>
      </w:r>
      <w:proofErr w:type="gramStart"/>
      <w:r w:rsidRPr="008C1EE1">
        <w:rPr>
          <w:sz w:val="22"/>
          <w:szCs w:val="22"/>
        </w:rPr>
        <w:t>are</w:t>
      </w:r>
      <w:proofErr w:type="gramEnd"/>
      <w:r w:rsidRPr="008C1EE1">
        <w:rPr>
          <w:sz w:val="22"/>
          <w:szCs w:val="22"/>
        </w:rPr>
        <w:t xml:space="preserve"> not compatible, inadequate resources or the power that is required in acquiring it. This antagonism is normally dogged by individuals’ insights of power, resources, boundaries and goals, and such discernment or opinions will always contrast widely among personalities or groups. Culture is one element of perception, the normally inherited, shared or learned means of living that individuals or communities pose by their attachment or alignments. Cultural conflicts that occur as a result of boundary issues, also implicate intellectual and perceptive boundaries. This is subject prone to challenges of intercultural misunderstanding and miscommunication (</w:t>
      </w:r>
      <w:proofErr w:type="spellStart"/>
      <w:r w:rsidRPr="008C1EE1">
        <w:rPr>
          <w:sz w:val="22"/>
          <w:szCs w:val="22"/>
        </w:rPr>
        <w:t>Avruch</w:t>
      </w:r>
      <w:proofErr w:type="spellEnd"/>
      <w:r w:rsidRPr="008C1EE1">
        <w:rPr>
          <w:sz w:val="22"/>
          <w:szCs w:val="22"/>
        </w:rPr>
        <w:t xml:space="preserve">, 2009). By virtue, culture is the most important element in numerous sorts of conflicts that may seem to be entirely about materialistic or negotiable interests. In an attempt to outline sufficiently the context in which conflict is comprehended and tailed by individuals, culture links personal identities to mutual ones.  This fact is significant in understanding the root of several nationalist or tribal conflict. This article will discuss the cultural conflict in the American civil war which was pivotal in the country’s historical cognizance. </w:t>
      </w:r>
    </w:p>
    <w:p w:rsidR="008C1EE1" w:rsidRPr="007E3363" w:rsidRDefault="008C1EE1" w:rsidP="008C1EE1">
      <w:pPr>
        <w:pStyle w:val="NormalWeb"/>
        <w:spacing w:line="480" w:lineRule="auto"/>
        <w:rPr>
          <w:b/>
          <w:sz w:val="22"/>
          <w:szCs w:val="22"/>
        </w:rPr>
      </w:pPr>
      <w:r w:rsidRPr="007E3363">
        <w:rPr>
          <w:b/>
          <w:sz w:val="22"/>
          <w:szCs w:val="22"/>
        </w:rPr>
        <w:t>History</w:t>
      </w:r>
    </w:p>
    <w:p w:rsidR="008C1EE1" w:rsidRPr="008C1EE1" w:rsidRDefault="008C1EE1" w:rsidP="007E3363">
      <w:pPr>
        <w:pStyle w:val="NormalWeb"/>
        <w:spacing w:line="480" w:lineRule="auto"/>
        <w:ind w:firstLine="720"/>
        <w:rPr>
          <w:sz w:val="22"/>
          <w:szCs w:val="22"/>
        </w:rPr>
      </w:pPr>
      <w:r w:rsidRPr="008C1EE1">
        <w:rPr>
          <w:sz w:val="22"/>
          <w:szCs w:val="22"/>
        </w:rPr>
        <w:t xml:space="preserve">While the 1776-783 revolution shaped the United States; the American civil war fought between the Northern United States and the Southern United States occurred in 1861-1865 indomitably outlined what kind of a country it would be. Until 1860 America could not picture an identical society. Clearly described regions could be singled out that had inconsistent outlooks and different values. This was to be seen as the North versus South divide. This war was too resolute. The two significant issues that were unsolved by the revolution; whether the State was to be united with a sovereign national regime or a dissolvable federation of sovereign states and whether the state, innate of a declaration where everyone was entitled to equal right to liberty, would endure existing as the major slaveholding nation in the world (McPherson, 2019).  The Northern victory in the war preserved the country and ensured the nation stayed </w:t>
      </w:r>
      <w:r w:rsidRPr="008C1EE1">
        <w:rPr>
          <w:sz w:val="22"/>
          <w:szCs w:val="22"/>
        </w:rPr>
        <w:lastRenderedPageBreak/>
        <w:t>united as a sovereign government and ended the slavery institutional practice that had alienated the country from the beginning. The American civil war was one of the largest and the most disparaging war claiming 625,000 lives to its victory with millions more being injured and the South was left in ruins.</w:t>
      </w:r>
    </w:p>
    <w:p w:rsidR="008C1EE1" w:rsidRDefault="008C1EE1" w:rsidP="007E3363">
      <w:pPr>
        <w:pStyle w:val="NormalWeb"/>
        <w:spacing w:line="480" w:lineRule="auto"/>
        <w:ind w:firstLine="720"/>
        <w:rPr>
          <w:sz w:val="22"/>
          <w:szCs w:val="22"/>
        </w:rPr>
      </w:pPr>
      <w:r w:rsidRPr="008C1EE1">
        <w:rPr>
          <w:sz w:val="22"/>
          <w:szCs w:val="22"/>
        </w:rPr>
        <w:t xml:space="preserve">The American civil war erupted as a result of long-standing tensions and misunderstandings about politics and American life. For decades the Northern and Southern states had been antagonizing over cultural values, economic pursues, the supremacy of the federal government over the states and most imperial issue, Slavery in the American Society. Well, the majority of these differences may have been solved through peaceful negotiations; diplomacy. Slavery remained unresolved. Cumulatively all this tailored a rift with numerous issues such as tariffs, taxes, state rights as well as federal rights (McPherson, 2019).  </w:t>
      </w:r>
    </w:p>
    <w:p w:rsidR="007E3363" w:rsidRPr="007E3363" w:rsidRDefault="007E3363" w:rsidP="007E3363">
      <w:pPr>
        <w:pStyle w:val="NormalWeb"/>
        <w:spacing w:line="480" w:lineRule="auto"/>
        <w:rPr>
          <w:b/>
          <w:sz w:val="22"/>
          <w:szCs w:val="22"/>
        </w:rPr>
      </w:pPr>
      <w:r w:rsidRPr="007E3363">
        <w:rPr>
          <w:b/>
          <w:sz w:val="22"/>
          <w:szCs w:val="22"/>
        </w:rPr>
        <w:t>Reasons</w:t>
      </w:r>
    </w:p>
    <w:p w:rsidR="008C1EE1" w:rsidRPr="007E3363" w:rsidRDefault="008C1EE1" w:rsidP="008C1EE1">
      <w:pPr>
        <w:pStyle w:val="NormalWeb"/>
        <w:spacing w:line="480" w:lineRule="auto"/>
        <w:rPr>
          <w:i/>
          <w:sz w:val="22"/>
          <w:szCs w:val="22"/>
        </w:rPr>
      </w:pPr>
      <w:r w:rsidRPr="007E3363">
        <w:rPr>
          <w:i/>
          <w:sz w:val="22"/>
          <w:szCs w:val="22"/>
        </w:rPr>
        <w:t xml:space="preserve">Slavery and State Rights </w:t>
      </w:r>
    </w:p>
    <w:p w:rsidR="008C1EE1" w:rsidRPr="008C1EE1" w:rsidRDefault="008C1EE1" w:rsidP="007E3363">
      <w:pPr>
        <w:pStyle w:val="NormalWeb"/>
        <w:spacing w:line="480" w:lineRule="auto"/>
        <w:ind w:firstLine="720"/>
        <w:rPr>
          <w:sz w:val="22"/>
          <w:szCs w:val="22"/>
        </w:rPr>
      </w:pPr>
      <w:r w:rsidRPr="008C1EE1">
        <w:rPr>
          <w:sz w:val="22"/>
          <w:szCs w:val="22"/>
        </w:rPr>
        <w:t xml:space="preserve">With a practice inclined to the old-age customs of white supremacy with an agrarian economy which was contingent on cheap slave </w:t>
      </w:r>
      <w:proofErr w:type="spellStart"/>
      <w:r w:rsidRPr="008C1EE1">
        <w:rPr>
          <w:sz w:val="22"/>
          <w:szCs w:val="22"/>
        </w:rPr>
        <w:t>labour</w:t>
      </w:r>
      <w:proofErr w:type="spellEnd"/>
      <w:r w:rsidRPr="008C1EE1">
        <w:rPr>
          <w:sz w:val="22"/>
          <w:szCs w:val="22"/>
        </w:rPr>
        <w:t xml:space="preserve">. The southern states beheld slavery as an indispensable element to their survival while the North became predominantly more and more industrialized In 1861, slavery had already been intricately tangled with the state right, the supremacy of the federal government over the states (Trueman, 2015). The North was unwilling to endure slavery tradition as a part of the American Society. As a result, the political power brokers in DC Washington were contemplating the abolishment of the art throughout the US society. </w:t>
      </w:r>
    </w:p>
    <w:p w:rsidR="008C1EE1" w:rsidRPr="007E3363" w:rsidRDefault="008C1EE1" w:rsidP="008C1EE1">
      <w:pPr>
        <w:pStyle w:val="NormalWeb"/>
        <w:spacing w:line="480" w:lineRule="auto"/>
        <w:rPr>
          <w:i/>
          <w:sz w:val="22"/>
          <w:szCs w:val="22"/>
        </w:rPr>
      </w:pPr>
      <w:r w:rsidRPr="007E3363">
        <w:rPr>
          <w:i/>
          <w:sz w:val="22"/>
          <w:szCs w:val="22"/>
        </w:rPr>
        <w:t>The Election of Abraham Lincoln</w:t>
      </w:r>
    </w:p>
    <w:p w:rsidR="008C1EE1" w:rsidRPr="008C1EE1" w:rsidRDefault="008C1EE1" w:rsidP="007E3363">
      <w:pPr>
        <w:pStyle w:val="NormalWeb"/>
        <w:spacing w:line="480" w:lineRule="auto"/>
        <w:ind w:firstLine="720"/>
        <w:rPr>
          <w:sz w:val="22"/>
          <w:szCs w:val="22"/>
        </w:rPr>
      </w:pPr>
      <w:r w:rsidRPr="008C1EE1">
        <w:rPr>
          <w:sz w:val="22"/>
          <w:szCs w:val="22"/>
        </w:rPr>
        <w:t xml:space="preserve">Political issues were just as sensitive as the anti-slavery campaigns. The 1960 Election of Abraham Lincoln as the President of the United States felt like an insult to the Southerners as he was a </w:t>
      </w:r>
      <w:r w:rsidRPr="008C1EE1">
        <w:rPr>
          <w:sz w:val="22"/>
          <w:szCs w:val="22"/>
        </w:rPr>
        <w:lastRenderedPageBreak/>
        <w:t xml:space="preserve">member of the new anti-slavery Republican Party. He managed to win the elections without being on the ballot in ten of the Southern States. They felt that he was against slavery and the fears that he would abolish the virtue reached a new peak and against the South (McPherson, 2019).  </w:t>
      </w:r>
    </w:p>
    <w:p w:rsidR="008C1EE1" w:rsidRPr="007E3363" w:rsidRDefault="008C1EE1" w:rsidP="008C1EE1">
      <w:pPr>
        <w:pStyle w:val="NormalWeb"/>
        <w:spacing w:line="480" w:lineRule="auto"/>
        <w:rPr>
          <w:i/>
          <w:sz w:val="22"/>
          <w:szCs w:val="22"/>
        </w:rPr>
      </w:pPr>
      <w:r w:rsidRPr="007E3363">
        <w:rPr>
          <w:i/>
          <w:sz w:val="22"/>
          <w:szCs w:val="22"/>
        </w:rPr>
        <w:t>Succession</w:t>
      </w:r>
    </w:p>
    <w:p w:rsidR="008C1EE1" w:rsidRPr="008C1EE1" w:rsidRDefault="008C1EE1" w:rsidP="007E3363">
      <w:pPr>
        <w:pStyle w:val="NormalWeb"/>
        <w:spacing w:line="480" w:lineRule="auto"/>
        <w:ind w:firstLine="720"/>
        <w:rPr>
          <w:sz w:val="22"/>
          <w:szCs w:val="22"/>
        </w:rPr>
      </w:pPr>
      <w:r w:rsidRPr="008C1EE1">
        <w:rPr>
          <w:sz w:val="22"/>
          <w:szCs w:val="22"/>
        </w:rPr>
        <w:t>When Abraham Lincoln was elected, the majority of the southern states categorically expressed their unwillingness to no longer be part of the United States and felt that they had all the rights to leave. South Carolina was to lead the exits and eventually eleven states would follow suite and form another nation; Confederate States of America. Abraham Lincoln prevented this as he sent in troops to stop the south from leaving (Trueman, 2015).</w:t>
      </w:r>
    </w:p>
    <w:p w:rsidR="008C1EE1" w:rsidRPr="008C1EE1" w:rsidRDefault="008C1EE1" w:rsidP="008C1EE1">
      <w:pPr>
        <w:pStyle w:val="NormalWeb"/>
        <w:spacing w:line="480" w:lineRule="auto"/>
        <w:rPr>
          <w:sz w:val="22"/>
          <w:szCs w:val="22"/>
        </w:rPr>
      </w:pPr>
      <w:r w:rsidRPr="007E3363">
        <w:rPr>
          <w:b/>
          <w:sz w:val="22"/>
          <w:szCs w:val="22"/>
        </w:rPr>
        <w:t xml:space="preserve">Attempts </w:t>
      </w:r>
      <w:r w:rsidR="007E3363" w:rsidRPr="007E3363">
        <w:rPr>
          <w:b/>
          <w:sz w:val="22"/>
          <w:szCs w:val="22"/>
        </w:rPr>
        <w:t>Mad</w:t>
      </w:r>
      <w:r w:rsidR="007E3363">
        <w:rPr>
          <w:b/>
          <w:sz w:val="22"/>
          <w:szCs w:val="22"/>
        </w:rPr>
        <w:t>e to Redress the Inequities of t</w:t>
      </w:r>
      <w:r w:rsidR="007E3363" w:rsidRPr="007E3363">
        <w:rPr>
          <w:b/>
          <w:sz w:val="22"/>
          <w:szCs w:val="22"/>
        </w:rPr>
        <w:t xml:space="preserve">he </w:t>
      </w:r>
      <w:r w:rsidRPr="007E3363">
        <w:rPr>
          <w:b/>
          <w:sz w:val="22"/>
          <w:szCs w:val="22"/>
        </w:rPr>
        <w:t>Conflict</w:t>
      </w:r>
      <w:r w:rsidRPr="008C1EE1">
        <w:rPr>
          <w:sz w:val="22"/>
          <w:szCs w:val="22"/>
        </w:rPr>
        <w:t>.</w:t>
      </w:r>
    </w:p>
    <w:p w:rsidR="007E3363" w:rsidRDefault="008C1EE1" w:rsidP="007E3363">
      <w:pPr>
        <w:pStyle w:val="NormalWeb"/>
        <w:spacing w:line="480" w:lineRule="auto"/>
        <w:ind w:firstLine="720"/>
        <w:rPr>
          <w:sz w:val="22"/>
          <w:szCs w:val="22"/>
        </w:rPr>
      </w:pPr>
      <w:r w:rsidRPr="008C1EE1">
        <w:rPr>
          <w:sz w:val="22"/>
          <w:szCs w:val="22"/>
        </w:rPr>
        <w:t>In 1963 during the Civil war, in an attempt to delay the formation of new Southern State governments until a larger part of voters had administered to the loyalty oath, Abraham Lincoln introduced the Ten Percent Plan. Which implicated that one-tenth of a state’s prewar voting nationals took the loyalty oath. As a result establishing a new sovereign state government. With this, he aimed to weaken the Confederacy rather than mastermind a plan for the South’s post-war but unfortunately not any of the newly established governments’ attained huge local support. Section of Republicans was already persuaded that South’s readmission to the union reward equal rights to the former slaves (Neff, 2016).</w:t>
      </w:r>
    </w:p>
    <w:p w:rsidR="008C1EE1" w:rsidRPr="008C1EE1" w:rsidRDefault="008C1EE1" w:rsidP="007E3363">
      <w:pPr>
        <w:pStyle w:val="NormalWeb"/>
        <w:spacing w:line="480" w:lineRule="auto"/>
        <w:ind w:firstLine="720"/>
        <w:rPr>
          <w:sz w:val="22"/>
          <w:szCs w:val="22"/>
        </w:rPr>
      </w:pPr>
      <w:r w:rsidRPr="008C1EE1">
        <w:rPr>
          <w:sz w:val="22"/>
          <w:szCs w:val="22"/>
        </w:rPr>
        <w:t>They are addressing the economic legacy that was meant to resolve the challenges that rose from the readmission of the leaving states that had disaffiliated during or before the tragedy. Nationwide, new enactments and constitutional amendments perpetually transformed the federal system clarifying who an American citizen is. In the south, politically mobilized black supremacy merged with the white allies to bring the Republican Party to reigns with an amended definition of the Government’s responsibilities (Neff, 2016). By 1970 all the 11 seceded states had been readmitted to the American Union.</w:t>
      </w:r>
    </w:p>
    <w:p w:rsidR="008C1EE1" w:rsidRPr="008C1EE1" w:rsidRDefault="008C1EE1" w:rsidP="007E3363">
      <w:pPr>
        <w:pStyle w:val="NormalWeb"/>
        <w:spacing w:line="480" w:lineRule="auto"/>
        <w:ind w:firstLine="720"/>
        <w:rPr>
          <w:sz w:val="22"/>
          <w:szCs w:val="22"/>
        </w:rPr>
      </w:pPr>
      <w:r w:rsidRPr="008C1EE1">
        <w:rPr>
          <w:sz w:val="22"/>
          <w:szCs w:val="22"/>
        </w:rPr>
        <w:lastRenderedPageBreak/>
        <w:t xml:space="preserve">After Abraham Lincoln’s assassination in 1865 April, Andrew Johnson took over as the president and inaugurated in the period of the Restoration(1965-1967) where he offered absolute to all Southerners excluding the Confederate heads and the affluent planters (although majority of the former and later received pardons subsequently) reinstating their political rights and all “properties” except slaves. </w:t>
      </w:r>
      <w:r w:rsidR="00100A0E">
        <w:rPr>
          <w:sz w:val="22"/>
          <w:szCs w:val="22"/>
        </w:rPr>
        <w:t>Besides the obligation to</w:t>
      </w:r>
      <w:r w:rsidRPr="008C1EE1">
        <w:rPr>
          <w:sz w:val="22"/>
          <w:szCs w:val="22"/>
        </w:rPr>
        <w:t xml:space="preserve"> obliterate </w:t>
      </w:r>
      <w:r w:rsidR="00100A0E">
        <w:rPr>
          <w:sz w:val="22"/>
          <w:szCs w:val="22"/>
        </w:rPr>
        <w:t xml:space="preserve">the </w:t>
      </w:r>
      <w:r w:rsidRPr="008C1EE1">
        <w:rPr>
          <w:sz w:val="22"/>
          <w:szCs w:val="22"/>
        </w:rPr>
        <w:t>slavery</w:t>
      </w:r>
      <w:r w:rsidR="00100A0E">
        <w:rPr>
          <w:sz w:val="22"/>
          <w:szCs w:val="22"/>
        </w:rPr>
        <w:t xml:space="preserve"> </w:t>
      </w:r>
      <w:r w:rsidR="009047A0">
        <w:rPr>
          <w:sz w:val="22"/>
          <w:szCs w:val="22"/>
        </w:rPr>
        <w:t>practice,</w:t>
      </w:r>
      <w:r w:rsidRPr="008C1EE1">
        <w:rPr>
          <w:sz w:val="22"/>
          <w:szCs w:val="22"/>
        </w:rPr>
        <w:t xml:space="preserve"> disavow </w:t>
      </w:r>
      <w:r w:rsidR="009047A0">
        <w:rPr>
          <w:sz w:val="22"/>
          <w:szCs w:val="22"/>
        </w:rPr>
        <w:t xml:space="preserve">disaffiliations </w:t>
      </w:r>
      <w:r w:rsidR="009047A0" w:rsidRPr="008C1EE1">
        <w:rPr>
          <w:sz w:val="22"/>
          <w:szCs w:val="22"/>
        </w:rPr>
        <w:t>and</w:t>
      </w:r>
      <w:r w:rsidR="009047A0">
        <w:rPr>
          <w:sz w:val="22"/>
          <w:szCs w:val="22"/>
        </w:rPr>
        <w:t xml:space="preserve"> repeal theirs debts and the </w:t>
      </w:r>
      <w:r w:rsidR="009047A0" w:rsidRPr="008C1EE1">
        <w:rPr>
          <w:sz w:val="22"/>
          <w:szCs w:val="22"/>
        </w:rPr>
        <w:t>administrations</w:t>
      </w:r>
      <w:r w:rsidRPr="008C1EE1">
        <w:rPr>
          <w:sz w:val="22"/>
          <w:szCs w:val="22"/>
        </w:rPr>
        <w:t xml:space="preserve"> were allowed to </w:t>
      </w:r>
      <w:r w:rsidR="009047A0">
        <w:rPr>
          <w:sz w:val="22"/>
          <w:szCs w:val="22"/>
        </w:rPr>
        <w:t xml:space="preserve">independently </w:t>
      </w:r>
      <w:r w:rsidRPr="008C1EE1">
        <w:rPr>
          <w:sz w:val="22"/>
          <w:szCs w:val="22"/>
        </w:rPr>
        <w:t xml:space="preserve">run affairs. They retorted </w:t>
      </w:r>
      <w:r w:rsidR="009047A0">
        <w:rPr>
          <w:sz w:val="22"/>
          <w:szCs w:val="22"/>
        </w:rPr>
        <w:t xml:space="preserve">in implementing laws that obligated American with African origin </w:t>
      </w:r>
      <w:r w:rsidRPr="008C1EE1">
        <w:rPr>
          <w:sz w:val="22"/>
          <w:szCs w:val="22"/>
        </w:rPr>
        <w:t xml:space="preserve">to annually </w:t>
      </w:r>
      <w:r w:rsidR="009047A0">
        <w:rPr>
          <w:sz w:val="22"/>
          <w:szCs w:val="22"/>
        </w:rPr>
        <w:t>commit to</w:t>
      </w:r>
      <w:r w:rsidRPr="008C1EE1">
        <w:rPr>
          <w:sz w:val="22"/>
          <w:szCs w:val="22"/>
        </w:rPr>
        <w:t xml:space="preserve"> </w:t>
      </w:r>
      <w:proofErr w:type="spellStart"/>
      <w:r w:rsidRPr="008C1EE1">
        <w:rPr>
          <w:sz w:val="22"/>
          <w:szCs w:val="22"/>
        </w:rPr>
        <w:t>labour</w:t>
      </w:r>
      <w:proofErr w:type="spellEnd"/>
      <w:r w:rsidRPr="008C1EE1">
        <w:rPr>
          <w:sz w:val="22"/>
          <w:szCs w:val="22"/>
        </w:rPr>
        <w:t xml:space="preserve"> contracts </w:t>
      </w:r>
      <w:r w:rsidR="009047A0">
        <w:rPr>
          <w:sz w:val="22"/>
          <w:szCs w:val="22"/>
        </w:rPr>
        <w:t xml:space="preserve">in the process edging </w:t>
      </w:r>
      <w:r w:rsidR="009047A0" w:rsidRPr="008C1EE1">
        <w:rPr>
          <w:sz w:val="22"/>
          <w:szCs w:val="22"/>
        </w:rPr>
        <w:t>the</w:t>
      </w:r>
      <w:r w:rsidRPr="008C1EE1">
        <w:rPr>
          <w:sz w:val="22"/>
          <w:szCs w:val="22"/>
        </w:rPr>
        <w:t xml:space="preserve"> freedmen’s economic choices also streamlining the plantations castigations and practices (Neff, 2016). African American was utterly against the enactment of these measures and completely dented the Northern support for Johnson’s policies. The Rebuilding act of 1867 subdivided the South to Five Military divisions and delineated how the new governments’, based on human sufferings irrespective of race, were to be implemented. </w:t>
      </w:r>
    </w:p>
    <w:p w:rsidR="008C1EE1" w:rsidRPr="007E3363" w:rsidRDefault="007E3363" w:rsidP="008C1EE1">
      <w:pPr>
        <w:pStyle w:val="NormalWeb"/>
        <w:spacing w:line="480" w:lineRule="auto"/>
        <w:rPr>
          <w:b/>
          <w:sz w:val="22"/>
          <w:szCs w:val="22"/>
        </w:rPr>
      </w:pPr>
      <w:r>
        <w:rPr>
          <w:b/>
          <w:sz w:val="22"/>
          <w:szCs w:val="22"/>
        </w:rPr>
        <w:t>Better Techniques for R</w:t>
      </w:r>
      <w:r w:rsidR="008C1EE1" w:rsidRPr="007E3363">
        <w:rPr>
          <w:b/>
          <w:sz w:val="22"/>
          <w:szCs w:val="22"/>
        </w:rPr>
        <w:t>esolving the Conflict</w:t>
      </w:r>
    </w:p>
    <w:p w:rsidR="008C1EE1" w:rsidRPr="008C1EE1" w:rsidRDefault="008C1EE1" w:rsidP="007E3363">
      <w:pPr>
        <w:pStyle w:val="NormalWeb"/>
        <w:spacing w:line="480" w:lineRule="auto"/>
        <w:ind w:firstLine="720"/>
        <w:rPr>
          <w:sz w:val="22"/>
          <w:szCs w:val="22"/>
        </w:rPr>
      </w:pPr>
      <w:r w:rsidRPr="008C1EE1">
        <w:rPr>
          <w:sz w:val="22"/>
          <w:szCs w:val="22"/>
        </w:rPr>
        <w:t>African Americans and Radical Republicans such as Sen. Charles Sumner from Massachusetts and Rep Stevens of</w:t>
      </w:r>
      <w:r w:rsidR="009047A0">
        <w:rPr>
          <w:sz w:val="22"/>
          <w:szCs w:val="22"/>
        </w:rPr>
        <w:t xml:space="preserve"> Pennsylvania advocated institution </w:t>
      </w:r>
      <w:r w:rsidRPr="008C1EE1">
        <w:rPr>
          <w:sz w:val="22"/>
          <w:szCs w:val="22"/>
        </w:rPr>
        <w:t>o</w:t>
      </w:r>
      <w:r w:rsidR="009047A0">
        <w:rPr>
          <w:sz w:val="22"/>
          <w:szCs w:val="22"/>
        </w:rPr>
        <w:t xml:space="preserve">f Southern Governments tailored </w:t>
      </w:r>
      <w:r w:rsidR="009047A0" w:rsidRPr="008C1EE1">
        <w:rPr>
          <w:sz w:val="22"/>
          <w:szCs w:val="22"/>
        </w:rPr>
        <w:t>on</w:t>
      </w:r>
      <w:r w:rsidR="00297CFD">
        <w:rPr>
          <w:sz w:val="22"/>
          <w:szCs w:val="22"/>
        </w:rPr>
        <w:t xml:space="preserve"> equality.</w:t>
      </w:r>
      <w:r w:rsidRPr="008C1EE1">
        <w:rPr>
          <w:sz w:val="22"/>
          <w:szCs w:val="22"/>
        </w:rPr>
        <w:t xml:space="preserve"> However much majority of the temperate Republicans </w:t>
      </w:r>
      <w:r w:rsidR="00297CFD">
        <w:rPr>
          <w:sz w:val="22"/>
          <w:szCs w:val="22"/>
        </w:rPr>
        <w:t xml:space="preserve">were eager to be part </w:t>
      </w:r>
      <w:bookmarkStart w:id="0" w:name="_GoBack"/>
      <w:bookmarkEnd w:id="0"/>
      <w:r w:rsidR="00297CFD">
        <w:rPr>
          <w:sz w:val="22"/>
          <w:szCs w:val="22"/>
        </w:rPr>
        <w:t xml:space="preserve">of </w:t>
      </w:r>
      <w:r w:rsidR="00297CFD" w:rsidRPr="008C1EE1">
        <w:rPr>
          <w:sz w:val="22"/>
          <w:szCs w:val="22"/>
        </w:rPr>
        <w:t>Johnson’s</w:t>
      </w:r>
      <w:r w:rsidRPr="008C1EE1">
        <w:rPr>
          <w:sz w:val="22"/>
          <w:szCs w:val="22"/>
        </w:rPr>
        <w:t xml:space="preserve"> while adjusting </w:t>
      </w:r>
      <w:r w:rsidR="00297CFD">
        <w:rPr>
          <w:sz w:val="22"/>
          <w:szCs w:val="22"/>
        </w:rPr>
        <w:t xml:space="preserve">to </w:t>
      </w:r>
      <w:r w:rsidRPr="008C1EE1">
        <w:rPr>
          <w:sz w:val="22"/>
          <w:szCs w:val="22"/>
        </w:rPr>
        <w:t xml:space="preserve">his program. Congress </w:t>
      </w:r>
      <w:r w:rsidR="00297CFD" w:rsidRPr="008C1EE1">
        <w:rPr>
          <w:sz w:val="22"/>
          <w:szCs w:val="22"/>
        </w:rPr>
        <w:t>snubbed</w:t>
      </w:r>
      <w:r w:rsidRPr="008C1EE1">
        <w:rPr>
          <w:sz w:val="22"/>
          <w:szCs w:val="22"/>
        </w:rPr>
        <w:t xml:space="preserve"> </w:t>
      </w:r>
      <w:r w:rsidR="00297CFD">
        <w:rPr>
          <w:sz w:val="22"/>
          <w:szCs w:val="22"/>
        </w:rPr>
        <w:t xml:space="preserve">the request </w:t>
      </w:r>
      <w:r w:rsidRPr="008C1EE1">
        <w:rPr>
          <w:sz w:val="22"/>
          <w:szCs w:val="22"/>
        </w:rPr>
        <w:t>to seat</w:t>
      </w:r>
      <w:r w:rsidR="00297CFD">
        <w:rPr>
          <w:sz w:val="22"/>
          <w:szCs w:val="22"/>
        </w:rPr>
        <w:t xml:space="preserve"> with</w:t>
      </w:r>
      <w:r w:rsidRPr="008C1EE1">
        <w:rPr>
          <w:sz w:val="22"/>
          <w:szCs w:val="22"/>
        </w:rPr>
        <w:t xml:space="preserve"> the Senators and the Reps that were elected from the Southern States. Flexibility could have been an integral element in this situation. Flexibility requires that we be open-minded as we happenstance others. Its capacity implicates overlooking judgment and perceiving with a spirit of analysis on others opinions. Judgment suspension does not, however, imply that we do away with our values or beliefs but instead create an avenue for curiosity in us with others. Had the Congress endowed this capacity and agreed on seat-in with the Reps from the Southern States they would have passed bills that </w:t>
      </w:r>
      <w:proofErr w:type="spellStart"/>
      <w:r w:rsidRPr="008C1EE1">
        <w:rPr>
          <w:sz w:val="22"/>
          <w:szCs w:val="22"/>
        </w:rPr>
        <w:t>favoured</w:t>
      </w:r>
      <w:proofErr w:type="spellEnd"/>
      <w:r w:rsidRPr="008C1EE1">
        <w:rPr>
          <w:sz w:val="22"/>
          <w:szCs w:val="22"/>
        </w:rPr>
        <w:t xml:space="preserve"> both sides earlier enough to prevent the subsequent damages that occurred (</w:t>
      </w:r>
      <w:proofErr w:type="spellStart"/>
      <w:r w:rsidRPr="008C1EE1">
        <w:rPr>
          <w:sz w:val="22"/>
          <w:szCs w:val="22"/>
        </w:rPr>
        <w:t>LeBaron</w:t>
      </w:r>
      <w:proofErr w:type="spellEnd"/>
      <w:r w:rsidRPr="008C1EE1">
        <w:rPr>
          <w:sz w:val="22"/>
          <w:szCs w:val="22"/>
        </w:rPr>
        <w:t xml:space="preserve">, &amp; </w:t>
      </w:r>
      <w:proofErr w:type="spellStart"/>
      <w:r w:rsidRPr="008C1EE1">
        <w:rPr>
          <w:sz w:val="22"/>
          <w:szCs w:val="22"/>
        </w:rPr>
        <w:t>Pillay</w:t>
      </w:r>
      <w:proofErr w:type="spellEnd"/>
      <w:r w:rsidRPr="008C1EE1">
        <w:rPr>
          <w:sz w:val="22"/>
          <w:szCs w:val="22"/>
        </w:rPr>
        <w:t>, 2004).</w:t>
      </w:r>
    </w:p>
    <w:p w:rsidR="008C1EE1" w:rsidRPr="008C1EE1" w:rsidRDefault="008C1EE1" w:rsidP="007E3363">
      <w:pPr>
        <w:pStyle w:val="NormalWeb"/>
        <w:spacing w:line="480" w:lineRule="auto"/>
        <w:ind w:firstLine="720"/>
        <w:rPr>
          <w:sz w:val="22"/>
          <w:szCs w:val="22"/>
        </w:rPr>
      </w:pPr>
      <w:r w:rsidRPr="008C1EE1">
        <w:rPr>
          <w:sz w:val="22"/>
          <w:szCs w:val="22"/>
        </w:rPr>
        <w:lastRenderedPageBreak/>
        <w:t>Creative engagement virtue is essential in conflict resolution strategy as it emboldens us to be inventive especially in interacting with others who have different cultural practices from our customs, more so as it may be difficult to connect on sensitive issues and we may be hesitant in fear of arousing or poisoning the conflict even further</w:t>
      </w:r>
      <w:r w:rsidR="00C20A69">
        <w:rPr>
          <w:sz w:val="22"/>
          <w:szCs w:val="22"/>
        </w:rPr>
        <w:t xml:space="preserve"> </w:t>
      </w:r>
      <w:r w:rsidRPr="008C1EE1">
        <w:rPr>
          <w:sz w:val="22"/>
          <w:szCs w:val="22"/>
        </w:rPr>
        <w:t>(</w:t>
      </w:r>
      <w:proofErr w:type="spellStart"/>
      <w:r w:rsidRPr="008C1EE1">
        <w:rPr>
          <w:sz w:val="22"/>
          <w:szCs w:val="22"/>
        </w:rPr>
        <w:t>LeBaron</w:t>
      </w:r>
      <w:proofErr w:type="spellEnd"/>
      <w:r w:rsidRPr="008C1EE1">
        <w:rPr>
          <w:sz w:val="22"/>
          <w:szCs w:val="22"/>
        </w:rPr>
        <w:t xml:space="preserve">, &amp; </w:t>
      </w:r>
      <w:proofErr w:type="spellStart"/>
      <w:r w:rsidRPr="008C1EE1">
        <w:rPr>
          <w:sz w:val="22"/>
          <w:szCs w:val="22"/>
        </w:rPr>
        <w:t>Pillay</w:t>
      </w:r>
      <w:proofErr w:type="spellEnd"/>
      <w:r w:rsidRPr="008C1EE1">
        <w:rPr>
          <w:sz w:val="22"/>
          <w:szCs w:val="22"/>
        </w:rPr>
        <w:t>, 2004). This would have been extremely helpful in preventing the secession of the 11 states the new enactments, and constitutional amendments permanently converted the federal system explicating who an American citizen is. In the south, politically mobilized black could have merged with the white allies to incorporate Johnson’s bill and not fight it as it established accepted norms to continue running their agrarian economy with a little cost as slavery had been abolished.</w:t>
      </w:r>
    </w:p>
    <w:p w:rsidR="008C1EE1" w:rsidRPr="007E3363" w:rsidRDefault="008C1EE1" w:rsidP="008C1EE1">
      <w:pPr>
        <w:pStyle w:val="NormalWeb"/>
        <w:spacing w:line="480" w:lineRule="auto"/>
        <w:rPr>
          <w:b/>
          <w:sz w:val="22"/>
          <w:szCs w:val="22"/>
        </w:rPr>
      </w:pPr>
      <w:r w:rsidRPr="007E3363">
        <w:rPr>
          <w:b/>
          <w:sz w:val="22"/>
          <w:szCs w:val="22"/>
        </w:rPr>
        <w:t>Conclusion</w:t>
      </w:r>
    </w:p>
    <w:p w:rsidR="003256D1" w:rsidRPr="003256D1" w:rsidRDefault="008C1EE1" w:rsidP="007E3363">
      <w:pPr>
        <w:pStyle w:val="NormalWeb"/>
        <w:spacing w:line="480" w:lineRule="auto"/>
        <w:ind w:firstLine="720"/>
        <w:rPr>
          <w:sz w:val="22"/>
          <w:szCs w:val="22"/>
        </w:rPr>
      </w:pPr>
      <w:r w:rsidRPr="008C1EE1">
        <w:rPr>
          <w:sz w:val="22"/>
          <w:szCs w:val="22"/>
        </w:rPr>
        <w:t xml:space="preserve">Conflict is an antagonism between individuals or groups that arise majorly due to misunderstandings resulting from resources allocations or insights on different issues. Cultural conflict results due to wavering insights in customs practices.  Well, the American Civil war is one of the greatest cultural conflicts in history. The war began in 1865 and was contributed by the uncompromising Northern stance to do away with Slavery which was predominantly a way of life in the Southern. Although some attempts to resolve the conflicts were unsuccessful, the war finally came to an end after Abraham Lincoln sent troops to the Southern states which made the state heads surrender. Nonetheless, several techniques such as flexibility and creative engagement would have made the war resolving process much easier.  </w:t>
      </w:r>
    </w:p>
    <w:p w:rsidR="00CA1651" w:rsidRPr="00872D9F" w:rsidRDefault="00CA1651" w:rsidP="00872D9F">
      <w:pPr>
        <w:spacing w:line="480" w:lineRule="auto"/>
        <w:rPr>
          <w:rFonts w:ascii="Times New Roman" w:hAnsi="Times New Roman" w:cs="Times New Roman"/>
        </w:rPr>
      </w:pPr>
    </w:p>
    <w:p w:rsidR="00191074" w:rsidRDefault="00191074" w:rsidP="00634E79"/>
    <w:p w:rsidR="005D5FBC" w:rsidRDefault="007A057C" w:rsidP="007A057C">
      <w:pPr>
        <w:tabs>
          <w:tab w:val="left" w:pos="5275"/>
        </w:tabs>
      </w:pPr>
      <w:r>
        <w:tab/>
      </w:r>
    </w:p>
    <w:p w:rsidR="005D5FBC" w:rsidRDefault="005D5FBC" w:rsidP="00634E79"/>
    <w:p w:rsidR="005D5FBC" w:rsidRDefault="005D5FBC" w:rsidP="00634E79"/>
    <w:p w:rsidR="005D5FBC" w:rsidRDefault="005D5FBC" w:rsidP="00634E79"/>
    <w:p w:rsidR="001E57E3" w:rsidRDefault="001E57E3" w:rsidP="007E3363">
      <w:pPr>
        <w:jc w:val="center"/>
        <w:rPr>
          <w:rFonts w:ascii="Times New Roman" w:hAnsi="Times New Roman" w:cs="Times New Roman"/>
          <w:b/>
          <w:sz w:val="24"/>
          <w:szCs w:val="24"/>
        </w:rPr>
      </w:pPr>
      <w:r w:rsidRPr="001E57E3">
        <w:rPr>
          <w:rFonts w:ascii="Times New Roman" w:hAnsi="Times New Roman" w:cs="Times New Roman"/>
          <w:b/>
          <w:sz w:val="24"/>
          <w:szCs w:val="24"/>
        </w:rPr>
        <w:lastRenderedPageBreak/>
        <w:t>References</w:t>
      </w:r>
    </w:p>
    <w:p w:rsidR="00A41652" w:rsidRPr="001E57E3" w:rsidRDefault="00A41652" w:rsidP="0021306B">
      <w:pPr>
        <w:spacing w:line="480" w:lineRule="auto"/>
        <w:ind w:left="1004" w:hanging="720"/>
        <w:rPr>
          <w:rFonts w:ascii="Times New Roman" w:hAnsi="Times New Roman" w:cs="Times New Roman"/>
          <w:sz w:val="24"/>
          <w:szCs w:val="24"/>
        </w:rPr>
      </w:pPr>
      <w:proofErr w:type="spellStart"/>
      <w:r w:rsidRPr="006037C5">
        <w:rPr>
          <w:rFonts w:ascii="Times New Roman" w:hAnsi="Times New Roman" w:cs="Times New Roman"/>
          <w:sz w:val="24"/>
          <w:szCs w:val="24"/>
        </w:rPr>
        <w:t>LeBaron</w:t>
      </w:r>
      <w:proofErr w:type="spellEnd"/>
      <w:r w:rsidRPr="006037C5">
        <w:rPr>
          <w:rFonts w:ascii="Times New Roman" w:hAnsi="Times New Roman" w:cs="Times New Roman"/>
          <w:sz w:val="24"/>
          <w:szCs w:val="24"/>
        </w:rPr>
        <w:t xml:space="preserve">, M., &amp; </w:t>
      </w:r>
      <w:proofErr w:type="spellStart"/>
      <w:r w:rsidRPr="006037C5">
        <w:rPr>
          <w:rFonts w:ascii="Times New Roman" w:hAnsi="Times New Roman" w:cs="Times New Roman"/>
          <w:sz w:val="24"/>
          <w:szCs w:val="24"/>
        </w:rPr>
        <w:t>Pillay</w:t>
      </w:r>
      <w:proofErr w:type="spellEnd"/>
      <w:r w:rsidRPr="006037C5">
        <w:rPr>
          <w:rFonts w:ascii="Times New Roman" w:hAnsi="Times New Roman" w:cs="Times New Roman"/>
          <w:sz w:val="24"/>
          <w:szCs w:val="24"/>
        </w:rPr>
        <w:t>, V. (2004). Conflict across cultures. Intercultural Press.</w:t>
      </w:r>
    </w:p>
    <w:p w:rsidR="00A41652" w:rsidRDefault="00A41652" w:rsidP="0021306B">
      <w:pPr>
        <w:spacing w:line="480" w:lineRule="auto"/>
        <w:ind w:left="1004" w:hanging="720"/>
        <w:rPr>
          <w:rFonts w:ascii="Times New Roman" w:hAnsi="Times New Roman" w:cs="Times New Roman"/>
          <w:sz w:val="24"/>
          <w:szCs w:val="24"/>
        </w:rPr>
      </w:pPr>
      <w:r w:rsidRPr="001E57E3">
        <w:rPr>
          <w:rFonts w:ascii="Times New Roman" w:hAnsi="Times New Roman" w:cs="Times New Roman"/>
          <w:sz w:val="24"/>
          <w:szCs w:val="24"/>
        </w:rPr>
        <w:t>McPherson</w:t>
      </w:r>
      <w:r>
        <w:rPr>
          <w:rFonts w:ascii="Times New Roman" w:hAnsi="Times New Roman" w:cs="Times New Roman"/>
          <w:sz w:val="24"/>
          <w:szCs w:val="24"/>
        </w:rPr>
        <w:t xml:space="preserve">, J. (2019). </w:t>
      </w:r>
      <w:r w:rsidRPr="001E57E3">
        <w:rPr>
          <w:rFonts w:ascii="Times New Roman" w:hAnsi="Times New Roman" w:cs="Times New Roman"/>
          <w:sz w:val="24"/>
          <w:szCs w:val="24"/>
        </w:rPr>
        <w:t>A Defining Time in Our Nation's History</w:t>
      </w:r>
      <w:r>
        <w:rPr>
          <w:rFonts w:ascii="Times New Roman" w:hAnsi="Times New Roman" w:cs="Times New Roman"/>
          <w:sz w:val="24"/>
          <w:szCs w:val="24"/>
        </w:rPr>
        <w:t xml:space="preserve">. </w:t>
      </w:r>
      <w:r w:rsidRPr="001E57E3">
        <w:rPr>
          <w:rFonts w:ascii="Times New Roman" w:hAnsi="Times New Roman" w:cs="Times New Roman"/>
          <w:sz w:val="24"/>
          <w:szCs w:val="24"/>
        </w:rPr>
        <w:t>A Brief Overview of the American Civil War</w:t>
      </w:r>
      <w:r>
        <w:rPr>
          <w:rFonts w:ascii="Times New Roman" w:hAnsi="Times New Roman" w:cs="Times New Roman"/>
          <w:sz w:val="24"/>
          <w:szCs w:val="24"/>
        </w:rPr>
        <w:t xml:space="preserve">. </w:t>
      </w:r>
      <w:r w:rsidRPr="001E57E3">
        <w:rPr>
          <w:rFonts w:ascii="Times New Roman" w:hAnsi="Times New Roman" w:cs="Times New Roman"/>
          <w:i/>
          <w:sz w:val="24"/>
          <w:szCs w:val="24"/>
        </w:rPr>
        <w:t>American Battlefield Trust</w:t>
      </w:r>
      <w:r>
        <w:rPr>
          <w:rFonts w:ascii="Times New Roman" w:hAnsi="Times New Roman" w:cs="Times New Roman"/>
          <w:i/>
          <w:sz w:val="24"/>
          <w:szCs w:val="24"/>
        </w:rPr>
        <w:t>.</w:t>
      </w:r>
      <w:r>
        <w:rPr>
          <w:rFonts w:ascii="Times New Roman" w:hAnsi="Times New Roman" w:cs="Times New Roman"/>
          <w:sz w:val="24"/>
          <w:szCs w:val="24"/>
        </w:rPr>
        <w:t xml:space="preserve"> Retrieved from; </w:t>
      </w:r>
      <w:r w:rsidRPr="001E57E3">
        <w:rPr>
          <w:rFonts w:ascii="Times New Roman" w:hAnsi="Times New Roman" w:cs="Times New Roman"/>
          <w:sz w:val="24"/>
          <w:szCs w:val="24"/>
        </w:rPr>
        <w:t>https://www.battlefields.org/learn/articles/brief-overview-american-civil-war</w:t>
      </w:r>
      <w:r w:rsidRPr="001E57E3">
        <w:rPr>
          <w:rFonts w:ascii="Times New Roman" w:hAnsi="Times New Roman" w:cs="Times New Roman"/>
          <w:sz w:val="24"/>
          <w:szCs w:val="24"/>
        </w:rPr>
        <w:cr/>
      </w:r>
      <w:proofErr w:type="spellStart"/>
      <w:r w:rsidRPr="00211B19">
        <w:rPr>
          <w:rFonts w:ascii="Times New Roman" w:hAnsi="Times New Roman" w:cs="Times New Roman"/>
          <w:sz w:val="24"/>
          <w:szCs w:val="24"/>
        </w:rPr>
        <w:t>Avruch</w:t>
      </w:r>
      <w:proofErr w:type="spellEnd"/>
      <w:r w:rsidRPr="00211B19">
        <w:rPr>
          <w:rFonts w:ascii="Times New Roman" w:hAnsi="Times New Roman" w:cs="Times New Roman"/>
          <w:sz w:val="24"/>
          <w:szCs w:val="24"/>
        </w:rPr>
        <w:t>, K. (2009). Cross-cultural conflict. Conflict Resolut</w:t>
      </w:r>
      <w:r>
        <w:rPr>
          <w:rFonts w:ascii="Times New Roman" w:hAnsi="Times New Roman" w:cs="Times New Roman"/>
          <w:sz w:val="24"/>
          <w:szCs w:val="24"/>
        </w:rPr>
        <w:t>ion</w:t>
      </w:r>
      <w:r w:rsidRPr="00211B19">
        <w:rPr>
          <w:rFonts w:ascii="Times New Roman" w:hAnsi="Times New Roman" w:cs="Times New Roman"/>
          <w:sz w:val="24"/>
          <w:szCs w:val="24"/>
        </w:rPr>
        <w:t>, 1, 45-57.</w:t>
      </w:r>
    </w:p>
    <w:p w:rsidR="00A41652" w:rsidRDefault="00A41652" w:rsidP="0021306B">
      <w:pPr>
        <w:spacing w:line="480" w:lineRule="auto"/>
        <w:ind w:left="1004" w:hanging="720"/>
        <w:rPr>
          <w:rFonts w:ascii="Times New Roman" w:hAnsi="Times New Roman" w:cs="Times New Roman"/>
          <w:sz w:val="24"/>
          <w:szCs w:val="24"/>
        </w:rPr>
      </w:pPr>
      <w:r w:rsidRPr="00211B19">
        <w:rPr>
          <w:rFonts w:ascii="Times New Roman" w:hAnsi="Times New Roman" w:cs="Times New Roman"/>
          <w:sz w:val="24"/>
          <w:szCs w:val="24"/>
        </w:rPr>
        <w:t>Neff, J. R. (2016). Honoring the Civil War dead: Commemoration and the problem of reconciliation. University Press of Kansas.</w:t>
      </w:r>
    </w:p>
    <w:p w:rsidR="00A41652" w:rsidRDefault="00A41652" w:rsidP="0021306B">
      <w:pPr>
        <w:spacing w:line="480" w:lineRule="auto"/>
        <w:ind w:left="1004" w:hanging="720"/>
        <w:rPr>
          <w:rFonts w:ascii="Times New Roman" w:hAnsi="Times New Roman" w:cs="Times New Roman"/>
          <w:sz w:val="24"/>
          <w:szCs w:val="24"/>
        </w:rPr>
      </w:pPr>
      <w:r>
        <w:rPr>
          <w:rFonts w:ascii="Times New Roman" w:hAnsi="Times New Roman" w:cs="Times New Roman"/>
          <w:sz w:val="24"/>
          <w:szCs w:val="24"/>
        </w:rPr>
        <w:t xml:space="preserve">Trueman, C, N. (2015). </w:t>
      </w:r>
      <w:r w:rsidRPr="006A145F">
        <w:rPr>
          <w:rFonts w:ascii="Times New Roman" w:hAnsi="Times New Roman" w:cs="Times New Roman"/>
          <w:sz w:val="24"/>
          <w:szCs w:val="24"/>
        </w:rPr>
        <w:t>C</w:t>
      </w:r>
      <w:r>
        <w:rPr>
          <w:rFonts w:ascii="Times New Roman" w:hAnsi="Times New Roman" w:cs="Times New Roman"/>
          <w:sz w:val="24"/>
          <w:szCs w:val="24"/>
        </w:rPr>
        <w:t xml:space="preserve">auses of the American Civil War. </w:t>
      </w:r>
      <w:r w:rsidRPr="006A145F">
        <w:rPr>
          <w:rFonts w:ascii="Times New Roman" w:hAnsi="Times New Roman" w:cs="Times New Roman"/>
          <w:sz w:val="24"/>
          <w:szCs w:val="24"/>
        </w:rPr>
        <w:t>The Histo</w:t>
      </w:r>
      <w:r>
        <w:rPr>
          <w:rFonts w:ascii="Times New Roman" w:hAnsi="Times New Roman" w:cs="Times New Roman"/>
          <w:sz w:val="24"/>
          <w:szCs w:val="24"/>
        </w:rPr>
        <w:t>ry Learning Site. Retrieved from;</w:t>
      </w:r>
      <w:r w:rsidRPr="006A145F">
        <w:t xml:space="preserve"> </w:t>
      </w:r>
      <w:r w:rsidRPr="0021306B">
        <w:rPr>
          <w:rFonts w:ascii="Times New Roman" w:hAnsi="Times New Roman" w:cs="Times New Roman"/>
          <w:sz w:val="24"/>
          <w:szCs w:val="24"/>
        </w:rPr>
        <w:t>https://www.historylearningsite.co.uk/the-american-civil-war/causes-of-the-american-civil-war/</w:t>
      </w:r>
    </w:p>
    <w:sectPr w:rsidR="00A41652" w:rsidSect="008C1EE1">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0233" w:rsidRDefault="00A40233" w:rsidP="008C1EE1">
      <w:pPr>
        <w:spacing w:after="0" w:line="240" w:lineRule="auto"/>
      </w:pPr>
      <w:r>
        <w:separator/>
      </w:r>
    </w:p>
  </w:endnote>
  <w:endnote w:type="continuationSeparator" w:id="0">
    <w:p w:rsidR="00A40233" w:rsidRDefault="00A40233" w:rsidP="008C1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0233" w:rsidRDefault="00A40233" w:rsidP="008C1EE1">
      <w:pPr>
        <w:spacing w:after="0" w:line="240" w:lineRule="auto"/>
      </w:pPr>
      <w:r>
        <w:separator/>
      </w:r>
    </w:p>
  </w:footnote>
  <w:footnote w:type="continuationSeparator" w:id="0">
    <w:p w:rsidR="00A40233" w:rsidRDefault="00A40233" w:rsidP="008C1E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6849537"/>
      <w:docPartObj>
        <w:docPartGallery w:val="Page Numbers (Top of Page)"/>
        <w:docPartUnique/>
      </w:docPartObj>
    </w:sdtPr>
    <w:sdtEndPr>
      <w:rPr>
        <w:noProof/>
      </w:rPr>
    </w:sdtEndPr>
    <w:sdtContent>
      <w:p w:rsidR="008C1EE1" w:rsidRDefault="008C1EE1">
        <w:pPr>
          <w:pStyle w:val="Header"/>
          <w:jc w:val="right"/>
        </w:pPr>
        <w:r>
          <w:fldChar w:fldCharType="begin"/>
        </w:r>
        <w:r>
          <w:instrText xml:space="preserve"> PAGE   \* MERGEFORMAT </w:instrText>
        </w:r>
        <w:r>
          <w:fldChar w:fldCharType="separate"/>
        </w:r>
        <w:r w:rsidR="00297CFD">
          <w:rPr>
            <w:noProof/>
          </w:rPr>
          <w:t>7</w:t>
        </w:r>
        <w:r>
          <w:rPr>
            <w:noProof/>
          </w:rPr>
          <w:fldChar w:fldCharType="end"/>
        </w:r>
      </w:p>
    </w:sdtContent>
  </w:sdt>
  <w:p w:rsidR="008C1EE1" w:rsidRPr="008C1EE1" w:rsidRDefault="008C1EE1">
    <w:pPr>
      <w:pStyle w:val="Header"/>
      <w:rPr>
        <w:rFonts w:ascii="Times New Roman" w:hAnsi="Times New Roman" w:cs="Times New Roman"/>
        <w:sz w:val="24"/>
        <w:szCs w:val="24"/>
      </w:rPr>
    </w:pPr>
    <w:r w:rsidRPr="008C1EE1">
      <w:rPr>
        <w:rFonts w:ascii="Times New Roman" w:hAnsi="Times New Roman" w:cs="Times New Roman"/>
        <w:sz w:val="24"/>
        <w:szCs w:val="24"/>
      </w:rPr>
      <w:t>AMERICAN CIVIL WAR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1EE1" w:rsidRDefault="008C1EE1">
    <w:pPr>
      <w:pStyle w:val="Header"/>
      <w:jc w:val="right"/>
    </w:pPr>
    <w:r>
      <w:rPr>
        <w:rFonts w:ascii="Times New Roman" w:hAnsi="Times New Roman" w:cs="Times New Roman"/>
        <w:sz w:val="24"/>
        <w:szCs w:val="24"/>
      </w:rPr>
      <w:t xml:space="preserve">Running head: AMERICAN CIVIL WAR                                                                                      </w:t>
    </w:r>
    <w:sdt>
      <w:sdtPr>
        <w:id w:val="-19291088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00A0E">
          <w:rPr>
            <w:noProof/>
          </w:rPr>
          <w:t>1</w:t>
        </w:r>
        <w:r>
          <w:rPr>
            <w:noProof/>
          </w:rPr>
          <w:fldChar w:fldCharType="end"/>
        </w:r>
      </w:sdtContent>
    </w:sdt>
  </w:p>
  <w:p w:rsidR="008C1EE1" w:rsidRDefault="008C1E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E79"/>
    <w:rsid w:val="000C4E65"/>
    <w:rsid w:val="00100A0E"/>
    <w:rsid w:val="00162922"/>
    <w:rsid w:val="001657BD"/>
    <w:rsid w:val="00191074"/>
    <w:rsid w:val="001A3BD0"/>
    <w:rsid w:val="001B0380"/>
    <w:rsid w:val="001E57E3"/>
    <w:rsid w:val="001F099F"/>
    <w:rsid w:val="00211B19"/>
    <w:rsid w:val="0021306B"/>
    <w:rsid w:val="00220DA3"/>
    <w:rsid w:val="002268A2"/>
    <w:rsid w:val="00227D36"/>
    <w:rsid w:val="0026134B"/>
    <w:rsid w:val="002909F5"/>
    <w:rsid w:val="00297CFD"/>
    <w:rsid w:val="003256D1"/>
    <w:rsid w:val="00377B95"/>
    <w:rsid w:val="003A7061"/>
    <w:rsid w:val="0040342F"/>
    <w:rsid w:val="004452C8"/>
    <w:rsid w:val="00570D82"/>
    <w:rsid w:val="00591F2B"/>
    <w:rsid w:val="005D5FBC"/>
    <w:rsid w:val="006037C5"/>
    <w:rsid w:val="00634E79"/>
    <w:rsid w:val="00636ACA"/>
    <w:rsid w:val="006A145F"/>
    <w:rsid w:val="00717500"/>
    <w:rsid w:val="00732273"/>
    <w:rsid w:val="00736DF3"/>
    <w:rsid w:val="007A057C"/>
    <w:rsid w:val="007E3363"/>
    <w:rsid w:val="007E7B2F"/>
    <w:rsid w:val="00872D9F"/>
    <w:rsid w:val="008C1EE1"/>
    <w:rsid w:val="009047A0"/>
    <w:rsid w:val="00960A04"/>
    <w:rsid w:val="00970698"/>
    <w:rsid w:val="009913A9"/>
    <w:rsid w:val="00A40233"/>
    <w:rsid w:val="00A41652"/>
    <w:rsid w:val="00A97BAF"/>
    <w:rsid w:val="00B30F4F"/>
    <w:rsid w:val="00C20A69"/>
    <w:rsid w:val="00CA1651"/>
    <w:rsid w:val="00CC6D62"/>
    <w:rsid w:val="00D52C93"/>
    <w:rsid w:val="00D5560B"/>
    <w:rsid w:val="00F2378D"/>
    <w:rsid w:val="00F30148"/>
    <w:rsid w:val="00FA1F52"/>
    <w:rsid w:val="00FB6E3B"/>
    <w:rsid w:val="00FF0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98E3D2-1557-49F9-BE25-D029F1C02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2C93"/>
    <w:rPr>
      <w:color w:val="0000FF"/>
      <w:u w:val="single"/>
    </w:rPr>
  </w:style>
  <w:style w:type="paragraph" w:styleId="NormalWeb">
    <w:name w:val="Normal (Web)"/>
    <w:basedOn w:val="Normal"/>
    <w:uiPriority w:val="99"/>
    <w:unhideWhenUsed/>
    <w:rsid w:val="00CA165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1E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EE1"/>
  </w:style>
  <w:style w:type="paragraph" w:styleId="Footer">
    <w:name w:val="footer"/>
    <w:basedOn w:val="Normal"/>
    <w:link w:val="FooterChar"/>
    <w:uiPriority w:val="99"/>
    <w:unhideWhenUsed/>
    <w:rsid w:val="008C1E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E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74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6E8"/>
    <w:rsid w:val="006826E8"/>
    <w:rsid w:val="00ED0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2C606EC440B442D828A39DC867D0666">
    <w:name w:val="F2C606EC440B442D828A39DC867D0666"/>
    <w:rsid w:val="006826E8"/>
  </w:style>
  <w:style w:type="paragraph" w:customStyle="1" w:styleId="1703C1FA067A47268FDE364CFB730A67">
    <w:name w:val="1703C1FA067A47268FDE364CFB730A67"/>
    <w:rsid w:val="006826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700</TotalTime>
  <Pages>7</Pages>
  <Words>1628</Words>
  <Characters>9283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2019-02-24T08:01:00Z</dcterms:created>
  <dcterms:modified xsi:type="dcterms:W3CDTF">2019-02-24T19:41:00Z</dcterms:modified>
</cp:coreProperties>
</file>